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ЗАТВЕРДЖЕНО</w:t>
      </w:r>
      <w:r w:rsidDel="00000000" w:rsidR="00000000" w:rsidRPr="00000000">
        <w:drawing>
          <wp:anchor allowOverlap="1" behindDoc="0" distB="0" distT="0" distL="0" distR="0" hidden="0" layoutInCell="1" locked="0" relativeHeight="0" simplePos="0">
            <wp:simplePos x="0" y="0"/>
            <wp:positionH relativeFrom="column">
              <wp:posOffset>386715</wp:posOffset>
            </wp:positionH>
            <wp:positionV relativeFrom="paragraph">
              <wp:posOffset>-262254</wp:posOffset>
            </wp:positionV>
            <wp:extent cx="1962150" cy="175260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62150" cy="1752600"/>
                    </a:xfrm>
                    <a:prstGeom prst="rect"/>
                    <a:ln/>
                  </pic:spPr>
                </pic:pic>
              </a:graphicData>
            </a:graphic>
          </wp:anchor>
        </w:drawing>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Президент Української федерації хортингу</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С.І. ФЕДОРОВ</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24</w:t>
      </w:r>
      <w:r w:rsidDel="00000000" w:rsidR="00000000" w:rsidRPr="00000000">
        <w:rPr>
          <w:sz w:val="28"/>
          <w:szCs w:val="28"/>
          <w:rtl w:val="0"/>
        </w:rPr>
        <w:t xml:space="preserve">.02.</w:t>
      </w:r>
      <w:r w:rsidDel="00000000" w:rsidR="00000000" w:rsidRPr="00000000">
        <w:rPr>
          <w:i w:val="0"/>
          <w:smallCaps w:val="0"/>
          <w:strike w:val="0"/>
          <w:color w:val="000000"/>
          <w:sz w:val="28"/>
          <w:szCs w:val="28"/>
          <w:u w:val="none"/>
          <w:shd w:fill="auto" w:val="clear"/>
          <w:vertAlign w:val="baseline"/>
          <w:rtl w:val="0"/>
        </w:rPr>
        <w:t xml:space="preserve">202</w:t>
      </w:r>
      <w:r w:rsidDel="00000000" w:rsidR="00000000" w:rsidRPr="00000000">
        <w:rPr>
          <w:sz w:val="28"/>
          <w:szCs w:val="28"/>
          <w:rtl w:val="0"/>
        </w:rPr>
        <w:t xml:space="preserve">1</w:t>
      </w:r>
      <w:r w:rsidDel="00000000" w:rsidR="00000000" w:rsidRPr="00000000">
        <w:rPr>
          <w:i w:val="0"/>
          <w:smallCaps w:val="0"/>
          <w:strike w:val="0"/>
          <w:color w:val="000000"/>
          <w:sz w:val="28"/>
          <w:szCs w:val="28"/>
          <w:u w:val="none"/>
          <w:shd w:fill="auto" w:val="clear"/>
          <w:vertAlign w:val="baseline"/>
          <w:rtl w:val="0"/>
        </w:rPr>
        <w:t xml:space="preserve"> року</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ff"/>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ПОЛОЖЕННЯ</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проведення Кубку України з хортингу серед дорослих</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розділи "Форма", "Двобій", «Показовий виступ»</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1f497d"/>
          <w:sz w:val="22"/>
          <w:szCs w:val="22"/>
          <w:u w:val="single"/>
          <w:shd w:fill="auto" w:val="clear"/>
          <w:vertAlign w:val="baseline"/>
        </w:rPr>
      </w:pPr>
      <w:r w:rsidDel="00000000" w:rsidR="00000000" w:rsidRPr="00000000">
        <w:rPr>
          <w:b w:val="1"/>
          <w:i w:val="0"/>
          <w:smallCaps w:val="0"/>
          <w:strike w:val="0"/>
          <w:color w:val="1f497d"/>
          <w:sz w:val="22"/>
          <w:szCs w:val="22"/>
          <w:u w:val="single"/>
          <w:shd w:fill="auto" w:val="clear"/>
          <w:vertAlign w:val="baseline"/>
          <w:rtl w:val="0"/>
        </w:rPr>
        <w:t xml:space="preserve">1. Мета і завдання змагань</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Змагання проводяться з метою:</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i w:val="0"/>
          <w:smallCaps w:val="0"/>
          <w:strike w:val="0"/>
          <w:color w:val="000000"/>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розвитку та популяризації хортингу серед населення України;</w:t>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i w:val="0"/>
          <w:smallCaps w:val="0"/>
          <w:strike w:val="0"/>
          <w:color w:val="000000"/>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підвищення спортивної майстерності спортсменів;</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i w:val="0"/>
          <w:smallCaps w:val="0"/>
          <w:strike w:val="0"/>
          <w:color w:val="000000"/>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удосконалення практичного досвіду суддівства ліцензованими суддями УФХ.</w:t>
      </w:r>
    </w:p>
    <w:p w:rsidR="00000000" w:rsidDel="00000000" w:rsidP="00000000" w:rsidRDefault="00000000" w:rsidRPr="00000000" w14:paraId="00000013">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1f497d"/>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4">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1f497d"/>
          <w:sz w:val="22"/>
          <w:szCs w:val="22"/>
          <w:u w:val="single"/>
          <w:shd w:fill="auto" w:val="clear"/>
          <w:vertAlign w:val="baseline"/>
        </w:rPr>
      </w:pPr>
      <w:r w:rsidDel="00000000" w:rsidR="00000000" w:rsidRPr="00000000">
        <w:rPr>
          <w:b w:val="1"/>
          <w:i w:val="0"/>
          <w:smallCaps w:val="0"/>
          <w:strike w:val="0"/>
          <w:color w:val="1f497d"/>
          <w:sz w:val="22"/>
          <w:szCs w:val="22"/>
          <w:u w:val="single"/>
          <w:shd w:fill="auto" w:val="clear"/>
          <w:vertAlign w:val="baseline"/>
          <w:rtl w:val="0"/>
        </w:rPr>
        <w:t xml:space="preserve">2. Термін, місце проведення змагань та попереднє розміщення</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sz w:val="22"/>
          <w:szCs w:val="22"/>
        </w:rPr>
      </w:pPr>
      <w:r w:rsidDel="00000000" w:rsidR="00000000" w:rsidRPr="00000000">
        <w:rPr>
          <w:i w:val="0"/>
          <w:smallCaps w:val="0"/>
          <w:strike w:val="0"/>
          <w:color w:val="000000"/>
          <w:sz w:val="22"/>
          <w:szCs w:val="22"/>
          <w:u w:val="none"/>
          <w:shd w:fill="auto" w:val="clear"/>
          <w:vertAlign w:val="baseline"/>
          <w:rtl w:val="0"/>
        </w:rPr>
        <w:t xml:space="preserve">Кубок України проводиться </w:t>
      </w:r>
      <w:r w:rsidDel="00000000" w:rsidR="00000000" w:rsidRPr="00000000">
        <w:rPr>
          <w:sz w:val="22"/>
          <w:szCs w:val="22"/>
          <w:rtl w:val="0"/>
        </w:rPr>
        <w:t xml:space="preserve">28</w:t>
      </w:r>
      <w:r w:rsidDel="00000000" w:rsidR="00000000" w:rsidRPr="00000000">
        <w:rPr>
          <w:i w:val="0"/>
          <w:smallCaps w:val="0"/>
          <w:strike w:val="0"/>
          <w:color w:val="000000"/>
          <w:sz w:val="22"/>
          <w:szCs w:val="22"/>
          <w:u w:val="none"/>
          <w:shd w:fill="auto" w:val="clear"/>
          <w:vertAlign w:val="baseline"/>
          <w:rtl w:val="0"/>
        </w:rPr>
        <w:t xml:space="preserve"> березня 202</w:t>
      </w:r>
      <w:r w:rsidDel="00000000" w:rsidR="00000000" w:rsidRPr="00000000">
        <w:rPr>
          <w:sz w:val="22"/>
          <w:szCs w:val="22"/>
          <w:rtl w:val="0"/>
        </w:rPr>
        <w:t xml:space="preserve">1</w:t>
      </w:r>
      <w:r w:rsidDel="00000000" w:rsidR="00000000" w:rsidRPr="00000000">
        <w:rPr>
          <w:i w:val="0"/>
          <w:smallCaps w:val="0"/>
          <w:strike w:val="0"/>
          <w:color w:val="000000"/>
          <w:sz w:val="22"/>
          <w:szCs w:val="22"/>
          <w:u w:val="none"/>
          <w:shd w:fill="auto" w:val="clear"/>
          <w:vertAlign w:val="baseline"/>
          <w:rtl w:val="0"/>
        </w:rPr>
        <w:t xml:space="preserve"> року в м. </w:t>
      </w:r>
      <w:r w:rsidDel="00000000" w:rsidR="00000000" w:rsidRPr="00000000">
        <w:rPr>
          <w:sz w:val="22"/>
          <w:szCs w:val="22"/>
          <w:rtl w:val="0"/>
        </w:rPr>
        <w:t xml:space="preserve">в м. Хмельницькому за адресою: вул. Пилипчука, 41 “Хмельницький обласний центр фізичного виховання учнівської молоді”.</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sz w:val="22"/>
          <w:szCs w:val="22"/>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1f497d"/>
          <w:sz w:val="22"/>
          <w:szCs w:val="22"/>
          <w:u w:val="single"/>
          <w:shd w:fill="auto" w:val="clear"/>
          <w:vertAlign w:val="baseline"/>
        </w:rPr>
      </w:pPr>
      <w:r w:rsidDel="00000000" w:rsidR="00000000" w:rsidRPr="00000000">
        <w:rPr>
          <w:b w:val="1"/>
          <w:i w:val="0"/>
          <w:smallCaps w:val="0"/>
          <w:strike w:val="0"/>
          <w:color w:val="1f497d"/>
          <w:sz w:val="22"/>
          <w:szCs w:val="22"/>
          <w:u w:val="single"/>
          <w:shd w:fill="auto" w:val="clear"/>
          <w:vertAlign w:val="baseline"/>
          <w:rtl w:val="0"/>
        </w:rPr>
        <w:t xml:space="preserve">3. Керівництво проведенням змагань та суддівство</w:t>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Керівництво проведенням змагань здійснюється Українською федерацією хортингу та покладаєтьс</w:t>
      </w:r>
      <w:r w:rsidDel="00000000" w:rsidR="00000000" w:rsidRPr="00000000">
        <w:rPr>
          <w:sz w:val="22"/>
          <w:szCs w:val="22"/>
          <w:rtl w:val="0"/>
        </w:rPr>
        <w:t xml:space="preserve">я</w:t>
      </w:r>
      <w:r w:rsidDel="00000000" w:rsidR="00000000" w:rsidRPr="00000000">
        <w:rPr>
          <w:i w:val="0"/>
          <w:smallCaps w:val="0"/>
          <w:strike w:val="0"/>
          <w:color w:val="000000"/>
          <w:sz w:val="22"/>
          <w:szCs w:val="22"/>
          <w:u w:val="none"/>
          <w:shd w:fill="auto" w:val="clear"/>
          <w:vertAlign w:val="baseline"/>
          <w:rtl w:val="0"/>
        </w:rPr>
        <w:t xml:space="preserve"> на організатора змагань. </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i w:val="0"/>
          <w:smallCaps w:val="0"/>
          <w:strike w:val="0"/>
          <w:color w:val="000000"/>
          <w:sz w:val="22"/>
          <w:szCs w:val="22"/>
          <w:u w:val="none"/>
          <w:shd w:fill="auto" w:val="clear"/>
          <w:vertAlign w:val="baseline"/>
          <w:rtl w:val="0"/>
        </w:rPr>
        <w:t xml:space="preserve">Головний суддя змагань – </w:t>
      </w:r>
      <w:r w:rsidDel="00000000" w:rsidR="00000000" w:rsidRPr="00000000">
        <w:rPr>
          <w:sz w:val="22"/>
          <w:szCs w:val="22"/>
          <w:rtl w:val="0"/>
        </w:rPr>
        <w:t xml:space="preserve">Дідусь Сергій Петрович</w:t>
      </w:r>
    </w:p>
    <w:p w:rsidR="00000000" w:rsidDel="00000000" w:rsidP="00000000" w:rsidRDefault="00000000" w:rsidRPr="00000000" w14:paraId="0000001B">
      <w:pPr>
        <w:rPr>
          <w:sz w:val="22"/>
          <w:szCs w:val="22"/>
        </w:rPr>
      </w:pPr>
      <w:r w:rsidDel="00000000" w:rsidR="00000000" w:rsidRPr="00000000">
        <w:rPr>
          <w:sz w:val="22"/>
          <w:szCs w:val="22"/>
          <w:rtl w:val="0"/>
        </w:rPr>
        <w:t xml:space="preserve">Тел..: +38-063-161-48-17;</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i w:val="0"/>
          <w:smallCaps w:val="0"/>
          <w:strike w:val="0"/>
          <w:color w:val="000000"/>
          <w:sz w:val="22"/>
          <w:szCs w:val="22"/>
          <w:u w:val="none"/>
          <w:shd w:fill="auto" w:val="clear"/>
          <w:vertAlign w:val="baseline"/>
          <w:rtl w:val="0"/>
        </w:rPr>
        <w:t xml:space="preserve">Голова мандатної комісії змагань  – </w:t>
      </w:r>
      <w:r w:rsidDel="00000000" w:rsidR="00000000" w:rsidRPr="00000000">
        <w:rPr>
          <w:sz w:val="22"/>
          <w:szCs w:val="22"/>
          <w:rtl w:val="0"/>
        </w:rPr>
        <w:t xml:space="preserve">Васюк Олександр Павлович</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тел.: +38-093-130-26-87;</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Головний секретар змагань - Ячник Катерина Леонідівна</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тел.: +38-063-200-00-93;</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Організатор змагань - Сірацький Артем Францович</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тел: +38-067-332-43-74.</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3">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1f497d"/>
          <w:sz w:val="22"/>
          <w:szCs w:val="22"/>
          <w:u w:val="single"/>
          <w:shd w:fill="auto" w:val="clear"/>
          <w:vertAlign w:val="baseline"/>
        </w:rPr>
      </w:pPr>
      <w:r w:rsidDel="00000000" w:rsidR="00000000" w:rsidRPr="00000000">
        <w:rPr>
          <w:b w:val="1"/>
          <w:i w:val="0"/>
          <w:smallCaps w:val="0"/>
          <w:strike w:val="0"/>
          <w:color w:val="1f497d"/>
          <w:sz w:val="22"/>
          <w:szCs w:val="22"/>
          <w:u w:val="single"/>
          <w:shd w:fill="auto" w:val="clear"/>
          <w:vertAlign w:val="baseline"/>
          <w:rtl w:val="0"/>
        </w:rPr>
        <w:t xml:space="preserve">4. Програма змагань:</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sz w:val="22"/>
          <w:szCs w:val="22"/>
        </w:rPr>
      </w:pPr>
      <w:r w:rsidDel="00000000" w:rsidR="00000000" w:rsidRPr="00000000">
        <w:rPr>
          <w:sz w:val="22"/>
          <w:szCs w:val="22"/>
          <w:rtl w:val="0"/>
        </w:rPr>
        <w:t xml:space="preserve">27 </w:t>
      </w:r>
      <w:r w:rsidDel="00000000" w:rsidR="00000000" w:rsidRPr="00000000">
        <w:rPr>
          <w:i w:val="0"/>
          <w:smallCaps w:val="0"/>
          <w:strike w:val="0"/>
          <w:color w:val="000000"/>
          <w:sz w:val="22"/>
          <w:szCs w:val="22"/>
          <w:u w:val="none"/>
          <w:shd w:fill="auto" w:val="clear"/>
          <w:vertAlign w:val="baseline"/>
          <w:rtl w:val="0"/>
        </w:rPr>
        <w:t xml:space="preserve">березня 202</w:t>
      </w:r>
      <w:r w:rsidDel="00000000" w:rsidR="00000000" w:rsidRPr="00000000">
        <w:rPr>
          <w:sz w:val="22"/>
          <w:szCs w:val="22"/>
          <w:rtl w:val="0"/>
        </w:rPr>
        <w:t xml:space="preserve">1</w:t>
      </w:r>
      <w:r w:rsidDel="00000000" w:rsidR="00000000" w:rsidRPr="00000000">
        <w:rPr>
          <w:i w:val="0"/>
          <w:smallCaps w:val="0"/>
          <w:strike w:val="0"/>
          <w:color w:val="000000"/>
          <w:sz w:val="22"/>
          <w:szCs w:val="22"/>
          <w:u w:val="none"/>
          <w:shd w:fill="auto" w:val="clear"/>
          <w:vertAlign w:val="baseline"/>
          <w:rtl w:val="0"/>
        </w:rPr>
        <w:t xml:space="preserve"> року -– приїзд учасників змагань</w:t>
      </w:r>
      <w:r w:rsidDel="00000000" w:rsidR="00000000" w:rsidRPr="00000000">
        <w:rPr>
          <w:sz w:val="22"/>
          <w:szCs w:val="22"/>
          <w:rtl w:val="0"/>
        </w:rPr>
        <w:t xml:space="preserve">;</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sz w:val="22"/>
          <w:szCs w:val="22"/>
        </w:rPr>
      </w:pPr>
      <w:r w:rsidDel="00000000" w:rsidR="00000000" w:rsidRPr="00000000">
        <w:rPr>
          <w:sz w:val="22"/>
          <w:szCs w:val="22"/>
          <w:rtl w:val="0"/>
        </w:rPr>
        <w:t xml:space="preserve">28 березня 2021 року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0</w:t>
      </w:r>
      <w:r w:rsidDel="00000000" w:rsidR="00000000" w:rsidRPr="00000000">
        <w:rPr>
          <w:sz w:val="22"/>
          <w:szCs w:val="22"/>
          <w:rtl w:val="0"/>
        </w:rPr>
        <w:t xml:space="preserve">9</w:t>
      </w:r>
      <w:r w:rsidDel="00000000" w:rsidR="00000000" w:rsidRPr="00000000">
        <w:rPr>
          <w:i w:val="0"/>
          <w:smallCaps w:val="0"/>
          <w:strike w:val="0"/>
          <w:color w:val="000000"/>
          <w:sz w:val="22"/>
          <w:szCs w:val="22"/>
          <w:u w:val="none"/>
          <w:shd w:fill="auto" w:val="clear"/>
          <w:vertAlign w:val="baseline"/>
          <w:rtl w:val="0"/>
        </w:rPr>
        <w:t xml:space="preserve">:00 – 1</w:t>
      </w:r>
      <w:r w:rsidDel="00000000" w:rsidR="00000000" w:rsidRPr="00000000">
        <w:rPr>
          <w:sz w:val="22"/>
          <w:szCs w:val="22"/>
          <w:rtl w:val="0"/>
        </w:rPr>
        <w:t xml:space="preserve">1</w:t>
      </w:r>
      <w:r w:rsidDel="00000000" w:rsidR="00000000" w:rsidRPr="00000000">
        <w:rPr>
          <w:i w:val="0"/>
          <w:smallCaps w:val="0"/>
          <w:strike w:val="0"/>
          <w:color w:val="000000"/>
          <w:sz w:val="22"/>
          <w:szCs w:val="22"/>
          <w:u w:val="none"/>
          <w:shd w:fill="auto" w:val="clear"/>
          <w:vertAlign w:val="baseline"/>
          <w:rtl w:val="0"/>
        </w:rPr>
        <w:t xml:space="preserve">:00 – мандатна комісія;</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smallCaps w:val="0"/>
          <w:strike w:val="0"/>
          <w:color w:val="000000"/>
          <w:sz w:val="22"/>
          <w:szCs w:val="22"/>
          <w:u w:val="none"/>
          <w:shd w:fill="auto" w:val="clear"/>
          <w:vertAlign w:val="baseline"/>
        </w:rPr>
      </w:pPr>
      <w:r w:rsidDel="00000000" w:rsidR="00000000" w:rsidRPr="00000000">
        <w:rPr>
          <w:sz w:val="22"/>
          <w:szCs w:val="22"/>
          <w:rtl w:val="0"/>
        </w:rPr>
        <w:t xml:space="preserve">11</w:t>
      </w:r>
      <w:r w:rsidDel="00000000" w:rsidR="00000000" w:rsidRPr="00000000">
        <w:rPr>
          <w:i w:val="0"/>
          <w:smallCaps w:val="0"/>
          <w:strike w:val="0"/>
          <w:color w:val="000000"/>
          <w:sz w:val="22"/>
          <w:szCs w:val="22"/>
          <w:u w:val="none"/>
          <w:shd w:fill="auto" w:val="clear"/>
          <w:vertAlign w:val="baseline"/>
          <w:rtl w:val="0"/>
        </w:rPr>
        <w:t xml:space="preserve">:</w:t>
      </w:r>
      <w:r w:rsidDel="00000000" w:rsidR="00000000" w:rsidRPr="00000000">
        <w:rPr>
          <w:sz w:val="22"/>
          <w:szCs w:val="22"/>
          <w:rtl w:val="0"/>
        </w:rPr>
        <w:t xml:space="preserve">3</w:t>
      </w:r>
      <w:r w:rsidDel="00000000" w:rsidR="00000000" w:rsidRPr="00000000">
        <w:rPr>
          <w:i w:val="0"/>
          <w:smallCaps w:val="0"/>
          <w:strike w:val="0"/>
          <w:color w:val="000000"/>
          <w:sz w:val="22"/>
          <w:szCs w:val="22"/>
          <w:u w:val="none"/>
          <w:shd w:fill="auto" w:val="clear"/>
          <w:vertAlign w:val="baseline"/>
          <w:rtl w:val="0"/>
        </w:rPr>
        <w:t xml:space="preserve">0 – 1</w:t>
      </w:r>
      <w:r w:rsidDel="00000000" w:rsidR="00000000" w:rsidRPr="00000000">
        <w:rPr>
          <w:sz w:val="22"/>
          <w:szCs w:val="22"/>
          <w:rtl w:val="0"/>
        </w:rPr>
        <w:t xml:space="preserve">3</w:t>
      </w:r>
      <w:r w:rsidDel="00000000" w:rsidR="00000000" w:rsidRPr="00000000">
        <w:rPr>
          <w:i w:val="0"/>
          <w:smallCaps w:val="0"/>
          <w:strike w:val="0"/>
          <w:color w:val="000000"/>
          <w:sz w:val="22"/>
          <w:szCs w:val="22"/>
          <w:u w:val="none"/>
          <w:shd w:fill="auto" w:val="clear"/>
          <w:vertAlign w:val="baseline"/>
          <w:rtl w:val="0"/>
        </w:rPr>
        <w:t xml:space="preserve">:00 – змагання у розділах "Форма", «Показовий виступ»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1</w:t>
      </w:r>
      <w:r w:rsidDel="00000000" w:rsidR="00000000" w:rsidRPr="00000000">
        <w:rPr>
          <w:sz w:val="22"/>
          <w:szCs w:val="22"/>
          <w:rtl w:val="0"/>
        </w:rPr>
        <w:t xml:space="preserve">3</w:t>
      </w:r>
      <w:r w:rsidDel="00000000" w:rsidR="00000000" w:rsidRPr="00000000">
        <w:rPr>
          <w:i w:val="0"/>
          <w:smallCaps w:val="0"/>
          <w:strike w:val="0"/>
          <w:color w:val="000000"/>
          <w:sz w:val="22"/>
          <w:szCs w:val="22"/>
          <w:u w:val="none"/>
          <w:shd w:fill="auto" w:val="clear"/>
          <w:vertAlign w:val="baseline"/>
          <w:rtl w:val="0"/>
        </w:rPr>
        <w:t xml:space="preserve">:00 – 1</w:t>
      </w:r>
      <w:r w:rsidDel="00000000" w:rsidR="00000000" w:rsidRPr="00000000">
        <w:rPr>
          <w:sz w:val="22"/>
          <w:szCs w:val="22"/>
          <w:rtl w:val="0"/>
        </w:rPr>
        <w:t xml:space="preserve">3</w:t>
      </w:r>
      <w:r w:rsidDel="00000000" w:rsidR="00000000" w:rsidRPr="00000000">
        <w:rPr>
          <w:i w:val="0"/>
          <w:smallCaps w:val="0"/>
          <w:strike w:val="0"/>
          <w:color w:val="000000"/>
          <w:sz w:val="22"/>
          <w:szCs w:val="22"/>
          <w:u w:val="none"/>
          <w:shd w:fill="auto" w:val="clear"/>
          <w:vertAlign w:val="baseline"/>
          <w:rtl w:val="0"/>
        </w:rPr>
        <w:t xml:space="preserve">:30 – урочисте відкриття змагань;</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1</w:t>
      </w:r>
      <w:r w:rsidDel="00000000" w:rsidR="00000000" w:rsidRPr="00000000">
        <w:rPr>
          <w:sz w:val="22"/>
          <w:szCs w:val="22"/>
          <w:rtl w:val="0"/>
        </w:rPr>
        <w:t xml:space="preserve">3</w:t>
      </w:r>
      <w:r w:rsidDel="00000000" w:rsidR="00000000" w:rsidRPr="00000000">
        <w:rPr>
          <w:i w:val="0"/>
          <w:smallCaps w:val="0"/>
          <w:strike w:val="0"/>
          <w:color w:val="000000"/>
          <w:sz w:val="22"/>
          <w:szCs w:val="22"/>
          <w:u w:val="none"/>
          <w:shd w:fill="auto" w:val="clear"/>
          <w:vertAlign w:val="baseline"/>
          <w:rtl w:val="0"/>
        </w:rPr>
        <w:t xml:space="preserve">:30 – 14:00 – перерва</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smallCaps w:val="0"/>
          <w:strike w:val="0"/>
          <w:color w:val="000000"/>
          <w:sz w:val="22"/>
          <w:szCs w:val="22"/>
          <w:u w:val="none"/>
          <w:shd w:fill="auto" w:val="clear"/>
          <w:vertAlign w:val="baseline"/>
        </w:rPr>
      </w:pPr>
      <w:r w:rsidDel="00000000" w:rsidR="00000000" w:rsidRPr="00000000">
        <w:rPr>
          <w:sz w:val="22"/>
          <w:szCs w:val="22"/>
          <w:rtl w:val="0"/>
        </w:rPr>
        <w:t xml:space="preserve">14:00 - 18:00  </w:t>
      </w:r>
      <w:r w:rsidDel="00000000" w:rsidR="00000000" w:rsidRPr="00000000">
        <w:rPr>
          <w:i w:val="0"/>
          <w:smallCaps w:val="0"/>
          <w:strike w:val="0"/>
          <w:color w:val="000000"/>
          <w:sz w:val="22"/>
          <w:szCs w:val="22"/>
          <w:u w:val="none"/>
          <w:shd w:fill="auto" w:val="clear"/>
          <w:vertAlign w:val="baseline"/>
          <w:rtl w:val="0"/>
        </w:rPr>
        <w:t xml:space="preserve"> змагання у розділі "Двобій";</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18:00 – 20:00 – нагородження переможців та призерів змагань, урочисте закриття змагань.</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*Програма змагань може бути скорегована в залежності від кількості учасників.</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1f497d"/>
          <w:sz w:val="22"/>
          <w:szCs w:val="22"/>
          <w:u w:val="single"/>
          <w:shd w:fill="auto" w:val="clear"/>
          <w:vertAlign w:val="baseline"/>
        </w:rPr>
      </w:pPr>
      <w:r w:rsidDel="00000000" w:rsidR="00000000" w:rsidRPr="00000000">
        <w:rPr>
          <w:b w:val="1"/>
          <w:i w:val="0"/>
          <w:smallCaps w:val="0"/>
          <w:strike w:val="0"/>
          <w:color w:val="1f497d"/>
          <w:sz w:val="22"/>
          <w:szCs w:val="22"/>
          <w:u w:val="single"/>
          <w:shd w:fill="auto" w:val="clear"/>
          <w:vertAlign w:val="baseline"/>
          <w:rtl w:val="0"/>
        </w:rPr>
        <w:t xml:space="preserve">5. Учасники змагань</w:t>
      </w: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До участі у Кубку допускаються збірні команди АР Крим, областей та мм. Києва і Севастополя. Змагання проводяться серед спортсменів чоловічої та жіночої статі у розділах "Двобій", "Форма", "Показовий виступ".</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Форма одягу учасників змагань спортивна, згідно з вимогами діючих Правил спортивних змагань з хортингу.</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929133858267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Склад команди: кількість спортсменів у команді, які беруть участь у змаганнях необмежена.  До складу команди можуть входити – тренер та інші особи, яких команда привозить за власні кошти.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5.1. Змагання у розділі «двобій» -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проводяться окремо для учасників чоловічої та жіночої статі по системі з вибуванням після поразки.</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Вагові категорії:</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Дорослі 18 років та старше</w:t>
      </w:r>
      <w:r w:rsidDel="00000000" w:rsidR="00000000" w:rsidRPr="00000000">
        <w:rPr>
          <w:rtl w:val="0"/>
        </w:rPr>
      </w:r>
    </w:p>
    <w:tbl>
      <w:tblPr>
        <w:tblStyle w:val="Table1"/>
        <w:tblW w:w="8506.0" w:type="dxa"/>
        <w:jc w:val="left"/>
        <w:tblInd w:w="865.0" w:type="dxa"/>
        <w:tblLayout w:type="fixed"/>
        <w:tblLook w:val="0000"/>
      </w:tblPr>
      <w:tblGrid>
        <w:gridCol w:w="3686"/>
        <w:gridCol w:w="2410"/>
        <w:gridCol w:w="2410"/>
        <w:tblGridChange w:id="0">
          <w:tblGrid>
            <w:gridCol w:w="3686"/>
            <w:gridCol w:w="2410"/>
            <w:gridCol w:w="2410"/>
          </w:tblGrid>
        </w:tblGridChange>
      </w:tblGrid>
      <w:tr>
        <w:trPr>
          <w:trHeight w:val="77" w:hRule="atLeast"/>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Найлегша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до 52 кг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до 50 кг</w:t>
            </w:r>
            <w:r w:rsidDel="00000000" w:rsidR="00000000" w:rsidRPr="00000000">
              <w:rPr>
                <w:rtl w:val="0"/>
              </w:rPr>
            </w:r>
          </w:p>
        </w:tc>
      </w:tr>
      <w:tr>
        <w:trPr>
          <w:trHeight w:val="77" w:hRule="atLeast"/>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Легка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sz w:val="22"/>
                <w:szCs w:val="22"/>
                <w:rtl w:val="0"/>
              </w:rPr>
              <w:t xml:space="preserve">6</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кг</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50-55 кг</w:t>
            </w:r>
            <w:r w:rsidDel="00000000" w:rsidR="00000000" w:rsidRPr="00000000">
              <w:rPr>
                <w:rtl w:val="0"/>
              </w:rPr>
            </w:r>
          </w:p>
        </w:tc>
      </w:tr>
      <w:tr>
        <w:trPr>
          <w:trHeight w:val="77" w:hRule="atLeast"/>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Перша напівлегка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r w:rsidDel="00000000" w:rsidR="00000000" w:rsidRPr="00000000">
              <w:rPr>
                <w:sz w:val="22"/>
                <w:szCs w:val="22"/>
                <w:rtl w:val="0"/>
              </w:rPr>
              <w:t xml:space="preserve">6</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-60 кг</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55-60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кг</w:t>
            </w:r>
          </w:p>
        </w:tc>
      </w:tr>
      <w:tr>
        <w:trPr>
          <w:trHeight w:val="257" w:hRule="atLeast"/>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Друга напівлегка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60-65 кг</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r>
      <w:tr>
        <w:trPr>
          <w:trHeight w:val="257" w:hRule="atLeast"/>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Перша н</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апівсередня</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65-70 кг</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60-65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кг</w:t>
            </w:r>
          </w:p>
        </w:tc>
      </w:tr>
      <w:tr>
        <w:trPr>
          <w:trHeight w:val="257" w:hRule="atLeast"/>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Друга напівс</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ередня </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70-75 кг</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w:t>
            </w:r>
            <w:r w:rsidDel="00000000" w:rsidR="00000000" w:rsidRPr="00000000">
              <w:rPr>
                <w:rtl w:val="0"/>
              </w:rPr>
            </w:r>
          </w:p>
        </w:tc>
      </w:tr>
      <w:tr>
        <w:trPr>
          <w:trHeight w:val="257" w:hRule="atLeast"/>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Середня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75-8</w:t>
            </w:r>
            <w:r w:rsidDel="00000000" w:rsidR="00000000" w:rsidRPr="00000000">
              <w:rPr>
                <w:sz w:val="22"/>
                <w:szCs w:val="22"/>
                <w:rtl w:val="0"/>
              </w:rPr>
              <w:t xml:space="preserve">2 кг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65-70 кг</w:t>
            </w:r>
          </w:p>
        </w:tc>
      </w:tr>
      <w:tr>
        <w:trPr>
          <w:trHeight w:val="273" w:hRule="atLeast"/>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Напівв</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ажка</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82-90 кг</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70-7</w:t>
            </w:r>
            <w:r w:rsidDel="00000000" w:rsidR="00000000" w:rsidRPr="00000000">
              <w:rPr>
                <w:sz w:val="22"/>
                <w:szCs w:val="22"/>
                <w:rtl w:val="0"/>
              </w:rPr>
              <w:t xml:space="preserve">6</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кг</w:t>
            </w:r>
          </w:p>
        </w:tc>
      </w:tr>
      <w:tr>
        <w:trPr>
          <w:trHeight w:val="273" w:hRule="atLeast"/>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Важка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90-98 кг</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r>
            <w:r w:rsidDel="00000000" w:rsidR="00000000" w:rsidRPr="00000000">
              <w:rPr>
                <w:sz w:val="22"/>
                <w:szCs w:val="22"/>
                <w:rtl w:val="0"/>
              </w:rPr>
              <w:t xml:space="preserve">6</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-82 кг</w:t>
            </w:r>
          </w:p>
        </w:tc>
      </w:tr>
      <w:tr>
        <w:trPr>
          <w:trHeight w:val="273" w:hRule="atLeast"/>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Суперважка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Понад 98кг</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Понад 82 кг</w:t>
            </w:r>
          </w:p>
        </w:tc>
      </w:tr>
      <w:tr>
        <w:trPr>
          <w:trHeight w:val="273" w:hRule="atLeast"/>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Абсолютна </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відкрита вагова катег.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відкрита вагова катег.</w:t>
            </w:r>
            <w:r w:rsidDel="00000000" w:rsidR="00000000" w:rsidRPr="00000000">
              <w:rPr>
                <w:rtl w:val="0"/>
              </w:rPr>
            </w:r>
          </w:p>
        </w:tc>
      </w:tr>
    </w:tbl>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5.2. Змагання в розділі «Форма»</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Змагання проводяться в три кола. Під час змагань учасники повинні виконати в перших двох колах, зазначені в Положенні дві обов'язкові форми. В третьому колі учасники виконують одну форму на власний вибір відповідно до Програми розділу «Форма».</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 першому колі учасники виступають у порядку, визначеному жеребкуванням. В другому і третьому колах учасники виступають у порядку, визначеному сумою набраних балів (найменша сума — перший і далі по зростанню.)</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206.0" w:type="dxa"/>
        <w:jc w:val="left"/>
        <w:tblInd w:w="648.0" w:type="dxa"/>
        <w:tblLayout w:type="fixed"/>
        <w:tblLook w:val="0000"/>
      </w:tblPr>
      <w:tblGrid>
        <w:gridCol w:w="4159"/>
        <w:gridCol w:w="5047"/>
        <w:tblGridChange w:id="0">
          <w:tblGrid>
            <w:gridCol w:w="4159"/>
            <w:gridCol w:w="5047"/>
          </w:tblGrid>
        </w:tblGridChange>
      </w:tblGrid>
      <w:tr>
        <w:trPr>
          <w:trHeight w:val="87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Обов’язкові «форми»</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коло</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0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Форма «</w:t>
            </w:r>
            <w:r w:rsidDel="00000000" w:rsidR="00000000" w:rsidRPr="00000000">
              <w:rPr>
                <w:sz w:val="22"/>
                <w:szCs w:val="22"/>
                <w:rtl w:val="0"/>
              </w:rPr>
              <w:t xml:space="preserve">Третя атакувальна</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Обов’язкові «форми»</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 коло</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Форма «Третя захисна»</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Вільний вибір «форми»</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 коло</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Форма «Інструкторська захисна» </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Форма «Інструкторська атакуюча».</w:t>
            </w:r>
          </w:p>
        </w:tc>
      </w:tr>
      <w:tr>
        <w:trPr>
          <w:trHeight w:val="883"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Дорослі - 18 років і старше </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545"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5.3. Змагання у розділі "Показовий виступ"</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проводяться у трьох розрядах: </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особистий розряд (показовий виступ виконує один учасник від однієї команди);</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парний розряд (показовий виступ виконують два учасники від однієї команди не залежно від статі);</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командний розряд (показовий виступ виконує команда учасник у складі п'ять чоловік від однієї команди). Змагання проходять серед учасників чоловічої і жіночої статі без урахування ваги.</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1f497d"/>
          <w:sz w:val="22"/>
          <w:szCs w:val="22"/>
          <w:u w:val="single"/>
          <w:shd w:fill="auto" w:val="clear"/>
          <w:vertAlign w:val="baseline"/>
        </w:rPr>
      </w:pPr>
      <w:r w:rsidDel="00000000" w:rsidR="00000000" w:rsidRPr="00000000">
        <w:rPr>
          <w:b w:val="1"/>
          <w:i w:val="0"/>
          <w:smallCaps w:val="0"/>
          <w:strike w:val="0"/>
          <w:color w:val="1f497d"/>
          <w:sz w:val="22"/>
          <w:szCs w:val="22"/>
          <w:u w:val="single"/>
          <w:shd w:fill="auto" w:val="clear"/>
          <w:vertAlign w:val="baseline"/>
          <w:rtl w:val="0"/>
        </w:rPr>
        <w:t xml:space="preserve">6. Нагородження</w:t>
      </w: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Спортсмени, які посіли 1, 2, 3 місця на Кубку, нагороджуються кубками, медалями та дипломами відповідних ступенів.</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Нагородження переможців відбувається виключно на Офіційній церемонії нагородження. </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У разі відсутності спортсмена на церемонії нагородження – нагорода буде відправлена поштою. </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left" w:pos="2880"/>
        </w:tabs>
        <w:spacing w:after="0" w:before="0" w:line="240" w:lineRule="auto"/>
        <w:ind w:left="0" w:right="0" w:firstLine="0"/>
        <w:jc w:val="both"/>
        <w:rPr>
          <w:b w:val="1"/>
          <w:color w:val="1f497d"/>
          <w:sz w:val="22"/>
          <w:szCs w:val="22"/>
          <w:u w:val="single"/>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left" w:pos="2880"/>
        </w:tabs>
        <w:spacing w:after="0" w:before="0" w:line="240" w:lineRule="auto"/>
        <w:ind w:left="0" w:right="0" w:firstLine="0"/>
        <w:jc w:val="both"/>
        <w:rPr>
          <w:i w:val="0"/>
          <w:smallCaps w:val="0"/>
          <w:strike w:val="0"/>
          <w:color w:val="1f497d"/>
          <w:sz w:val="22"/>
          <w:szCs w:val="22"/>
          <w:u w:val="single"/>
          <w:shd w:fill="auto" w:val="clear"/>
          <w:vertAlign w:val="baseline"/>
        </w:rPr>
      </w:pPr>
      <w:r w:rsidDel="00000000" w:rsidR="00000000" w:rsidRPr="00000000">
        <w:rPr>
          <w:b w:val="1"/>
          <w:i w:val="0"/>
          <w:smallCaps w:val="0"/>
          <w:strike w:val="0"/>
          <w:color w:val="1f497d"/>
          <w:sz w:val="22"/>
          <w:szCs w:val="22"/>
          <w:u w:val="single"/>
          <w:shd w:fill="auto" w:val="clear"/>
          <w:vertAlign w:val="baseline"/>
          <w:rtl w:val="0"/>
        </w:rPr>
        <w:t xml:space="preserve">7. Фінансові витрати</w:t>
      </w: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Витрати по організації проведення змагання (оренда місця змагань та допоміжних приміщень), нагородження переможців і призерів, оренда штабу змагань та оргтехніки, оплата канцтоварів, харчування, проживання та проїзд суддівської колегії, медикаментів, лікарського та обслуговуючого персоналу, друкування афіш та іншої атрибутики до змагань, розміщення реклами, транспортні та інші видатки по організації змагань) здійснюються за рахунок спонсорських та благодійних внесків.</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Витрати на відрядження учасників, тренерів-представників (проїзд в обох напрямках, розташування, збереження заробітної плати, благодійні внески) здійснюються за рахунок коштів організацій, що відряджають.</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ab/>
      </w:r>
    </w:p>
    <w:p w:rsidR="00000000" w:rsidDel="00000000" w:rsidP="00000000" w:rsidRDefault="00000000" w:rsidRPr="00000000" w14:paraId="0000007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1f497d"/>
          <w:sz w:val="22"/>
          <w:szCs w:val="22"/>
          <w:u w:val="single"/>
          <w:shd w:fill="auto" w:val="clear"/>
          <w:vertAlign w:val="baseline"/>
        </w:rPr>
      </w:pPr>
      <w:r w:rsidDel="00000000" w:rsidR="00000000" w:rsidRPr="00000000">
        <w:rPr>
          <w:b w:val="1"/>
          <w:i w:val="0"/>
          <w:smallCaps w:val="0"/>
          <w:strike w:val="0"/>
          <w:color w:val="1f497d"/>
          <w:sz w:val="22"/>
          <w:szCs w:val="22"/>
          <w:u w:val="single"/>
          <w:shd w:fill="auto" w:val="clear"/>
          <w:vertAlign w:val="baseline"/>
          <w:rtl w:val="0"/>
        </w:rPr>
        <w:t xml:space="preserve">8. Підготовка спортивних споруд</w:t>
      </w:r>
      <w:r w:rsidDel="00000000" w:rsidR="00000000" w:rsidRPr="00000000">
        <w:rPr>
          <w:rtl w:val="0"/>
        </w:rPr>
      </w:r>
    </w:p>
    <w:p w:rsidR="00000000" w:rsidDel="00000000" w:rsidP="00000000" w:rsidRDefault="00000000" w:rsidRPr="00000000" w14:paraId="0000007D">
      <w:pPr>
        <w:ind w:firstLine="540"/>
        <w:jc w:val="both"/>
        <w:rPr>
          <w:i w:val="0"/>
          <w:smallCaps w:val="0"/>
          <w:strike w:val="0"/>
          <w:color w:val="000000"/>
          <w:sz w:val="22"/>
          <w:szCs w:val="22"/>
          <w:u w:val="none"/>
          <w:shd w:fill="auto" w:val="clear"/>
          <w:vertAlign w:val="baseline"/>
        </w:rPr>
      </w:pPr>
      <w:r w:rsidDel="00000000" w:rsidR="00000000" w:rsidRPr="00000000">
        <w:rPr>
          <w:sz w:val="22"/>
          <w:szCs w:val="22"/>
          <w:rtl w:val="0"/>
        </w:rPr>
        <w:t xml:space="preserve">Підготовка місць проведення змагань здійснюються відповідно до постанов Кабінету Міністрів України від 18 грудня 1998 року No 2025 “Про порядок підготовки спортивних споруд та інших спеціально відведених місць для проведення масових спортивних та культурно-видовищних заходів” та від 22 липня 2020 No 641 “Про встановлення карантину та запровадження посилених протиепідемічних заходів на території із значним поширенням гострої респіраторної хвороби COVID-19, спричиненої коронавірусом SARS-CoV-2” (зі змінами), а також за Постановою на Головного державного санітарного лікаря України від 19 листопада 2020 р. No 58 "Про затвердження протиепідемічних заходів під час проведення спортивних змагань на період карантину у зв’язку з поширенням коронавірусної хвороби (COVID-19)".</w:t>
      </w: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1f497d"/>
          <w:sz w:val="22"/>
          <w:szCs w:val="22"/>
          <w:u w:val="single"/>
          <w:shd w:fill="auto" w:val="clear"/>
          <w:vertAlign w:val="baseline"/>
        </w:rPr>
      </w:pPr>
      <w:r w:rsidDel="00000000" w:rsidR="00000000" w:rsidRPr="00000000">
        <w:rPr>
          <w:b w:val="1"/>
          <w:i w:val="0"/>
          <w:smallCaps w:val="0"/>
          <w:strike w:val="0"/>
          <w:color w:val="1f497d"/>
          <w:sz w:val="22"/>
          <w:szCs w:val="22"/>
          <w:u w:val="single"/>
          <w:shd w:fill="auto" w:val="clear"/>
          <w:vertAlign w:val="baseline"/>
          <w:rtl w:val="0"/>
        </w:rPr>
        <w:t xml:space="preserve">9. Медичне забезпечення</w:t>
      </w: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Для медичного забезпечення змагань залучаються кваліфіковані медичні працівники. Присутність лікаря із спортивної медицини обов’язкова на змаганнях  всіх рівнів. Лікар змагань входить до складу суддівської колегії на правах заступника головного судді. Всі його рішення в межах компетентності обов’язкові для учасників, суддів, організаторів змагань. </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1f497d"/>
          <w:sz w:val="22"/>
          <w:szCs w:val="22"/>
          <w:u w:val="single"/>
          <w:shd w:fill="auto" w:val="clear"/>
          <w:vertAlign w:val="baseline"/>
        </w:rPr>
      </w:pPr>
      <w:r w:rsidDel="00000000" w:rsidR="00000000" w:rsidRPr="00000000">
        <w:rPr>
          <w:b w:val="1"/>
          <w:i w:val="0"/>
          <w:smallCaps w:val="0"/>
          <w:strike w:val="0"/>
          <w:color w:val="1f497d"/>
          <w:sz w:val="22"/>
          <w:szCs w:val="22"/>
          <w:u w:val="single"/>
          <w:shd w:fill="auto" w:val="clear"/>
          <w:vertAlign w:val="baseline"/>
          <w:rtl w:val="0"/>
        </w:rPr>
        <w:t xml:space="preserve">10. Заявки</w:t>
      </w:r>
      <w:r w:rsidDel="00000000" w:rsidR="00000000" w:rsidRPr="00000000">
        <w:rPr>
          <w:rtl w:val="0"/>
        </w:rPr>
      </w:r>
    </w:p>
    <w:p w:rsidR="00000000" w:rsidDel="00000000" w:rsidP="00000000" w:rsidRDefault="00000000" w:rsidRPr="00000000" w14:paraId="00000083">
      <w:pPr>
        <w:ind w:firstLine="425.19685039370086"/>
        <w:jc w:val="both"/>
        <w:rPr>
          <w:sz w:val="22"/>
          <w:szCs w:val="22"/>
        </w:rPr>
      </w:pPr>
      <w:r w:rsidDel="00000000" w:rsidR="00000000" w:rsidRPr="00000000">
        <w:rPr>
          <w:sz w:val="22"/>
          <w:szCs w:val="22"/>
          <w:rtl w:val="0"/>
        </w:rPr>
        <w:t xml:space="preserve">Попередня участь команди у змаганнях підтверджується реєстрацією на платформі </w:t>
      </w:r>
      <w:r w:rsidDel="00000000" w:rsidR="00000000" w:rsidRPr="00000000">
        <w:rPr>
          <w:color w:val="ff0000"/>
          <w:sz w:val="22"/>
          <w:szCs w:val="22"/>
          <w:rtl w:val="0"/>
        </w:rPr>
        <w:t xml:space="preserve">horting.online </w:t>
      </w:r>
      <w:r w:rsidDel="00000000" w:rsidR="00000000" w:rsidRPr="00000000">
        <w:rPr>
          <w:sz w:val="22"/>
          <w:szCs w:val="22"/>
          <w:rtl w:val="0"/>
        </w:rPr>
        <w:t xml:space="preserve">до 21.03.2021 року. Реєстрація спортсмена на момент мандатної комісії можлива лише після сплати штрафу у розмірі 100 грн.</w:t>
      </w:r>
    </w:p>
    <w:p w:rsidR="00000000" w:rsidDel="00000000" w:rsidP="00000000" w:rsidRDefault="00000000" w:rsidRPr="00000000" w14:paraId="00000084">
      <w:pPr>
        <w:jc w:val="both"/>
        <w:rPr>
          <w:color w:val="c00000"/>
          <w:sz w:val="22"/>
          <w:szCs w:val="22"/>
        </w:rPr>
      </w:pPr>
      <w:r w:rsidDel="00000000" w:rsidR="00000000" w:rsidRPr="00000000">
        <w:rPr>
          <w:sz w:val="22"/>
          <w:szCs w:val="22"/>
          <w:rtl w:val="0"/>
        </w:rPr>
        <w:t xml:space="preserve">     Для участі у змаганнях до мандатної комісії в день приїзду подаються: іменні заявки завірені печаткою та підписом  лікаря та печаткою міського або обласного ЛФД (лікарсько-фізкультурний диспансер), копія паспорту (свідоцтво про народження), класифікаційні книжки спортсмена (хортинг паспорт), діючий страховий поліс.</w:t>
      </w:r>
      <w:r w:rsidDel="00000000" w:rsidR="00000000" w:rsidRPr="00000000">
        <w:rPr>
          <w:rtl w:val="0"/>
        </w:rPr>
      </w:r>
    </w:p>
    <w:p w:rsidR="00000000" w:rsidDel="00000000" w:rsidP="00000000" w:rsidRDefault="00000000" w:rsidRPr="00000000" w14:paraId="00000085">
      <w:pPr>
        <w:spacing w:after="240" w:before="240" w:lineRule="auto"/>
        <w:jc w:val="center"/>
        <w:rPr>
          <w:sz w:val="22"/>
          <w:szCs w:val="22"/>
        </w:rPr>
      </w:pPr>
      <w:r w:rsidDel="00000000" w:rsidR="00000000" w:rsidRPr="00000000">
        <w:rPr>
          <w:sz w:val="26"/>
          <w:szCs w:val="26"/>
          <w:rtl w:val="0"/>
        </w:rPr>
        <w:t xml:space="preserve">ДОБРОВІЛЬНИЙ БЛАГОДІЙНИЙ ВНЕСОК НА ОРГАНІЗАЦІЮ ЗМАГАНЬ СКЛАДАЄ 350 ГРН ДЛЯ ЧЛЕНІВ УФХ ТА 450 ГРН ДЛЯ ВСІХ ІНШИХ УЧАСНИКІВ.</w:t>
      </w:r>
      <w:r w:rsidDel="00000000" w:rsidR="00000000" w:rsidRPr="00000000">
        <w:rPr>
          <w:rtl w:val="0"/>
        </w:rPr>
      </w:r>
    </w:p>
    <w:sectPr>
      <w:headerReference r:id="rId8" w:type="default"/>
      <w:headerReference r:id="rId9" w:type="even"/>
      <w:pgSz w:h="16838" w:w="11906" w:orient="portrait"/>
      <w:pgMar w:bottom="1134" w:top="1134" w:left="1701"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sz w:val="22"/>
        <w:szCs w:val="22"/>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Заголовок3">
    <w:name w:val="Заголовок 3"/>
    <w:basedOn w:val="Обычный"/>
    <w:next w:val="Обычный"/>
    <w:autoRedefine w:val="0"/>
    <w:hidden w:val="0"/>
    <w:qFormat w:val="0"/>
    <w:pPr>
      <w:keepNext w:val="1"/>
      <w:suppressAutoHyphens w:val="1"/>
      <w:spacing w:line="240" w:lineRule="atLeast"/>
      <w:ind w:leftChars="-1" w:rightChars="0" w:firstLineChars="-1"/>
      <w:jc w:val="both"/>
      <w:textDirection w:val="btLr"/>
      <w:textAlignment w:val="top"/>
      <w:outlineLvl w:val="2"/>
    </w:pPr>
    <w:rPr>
      <w:rFonts w:ascii="Arial" w:hAnsi="Arial"/>
      <w:b w:val="1"/>
      <w:w w:val="100"/>
      <w:position w:val="-1"/>
      <w:sz w:val="22"/>
      <w:szCs w:val="20"/>
      <w:u w:val="single"/>
      <w:effect w:val="none"/>
      <w:vertAlign w:val="baseline"/>
      <w:cs w:val="0"/>
      <w:em w:val="none"/>
      <w:lang w:bidi="ar-SA" w:eastAsia="ru-RU" w:val="ru-RU"/>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character" w:styleId="Гиперссылка">
    <w:name w:val="Гиперссылка"/>
    <w:next w:val="Гиперссылка"/>
    <w:autoRedefine w:val="0"/>
    <w:hidden w:val="0"/>
    <w:qFormat w:val="0"/>
    <w:rPr>
      <w:color w:val="0000ff"/>
      <w:w w:val="100"/>
      <w:position w:val="-1"/>
      <w:u w:val="single"/>
      <w:effect w:val="none"/>
      <w:vertAlign w:val="baseline"/>
      <w:cs w:val="0"/>
      <w:em w:val="none"/>
      <w:lang/>
    </w:rPr>
  </w:style>
  <w:style w:type="paragraph" w:styleId="Основнойтекстсотступом2">
    <w:name w:val="Основной текст с отступом 2"/>
    <w:basedOn w:val="Обычный"/>
    <w:next w:val="Основнойтекстсотступом2"/>
    <w:autoRedefine w:val="0"/>
    <w:hidden w:val="0"/>
    <w:qFormat w:val="0"/>
    <w:pPr>
      <w:suppressAutoHyphens w:val="1"/>
      <w:spacing w:after="120" w:line="480" w:lineRule="auto"/>
      <w:ind w:left="283"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Основнойтекстсотступом2Знак">
    <w:name w:val="Основной текст с отступом 2 Знак"/>
    <w:next w:val="Основнойтекстсотступом2Знак"/>
    <w:autoRedefine w:val="0"/>
    <w:hidden w:val="0"/>
    <w:qFormat w:val="0"/>
    <w:rPr>
      <w:w w:val="100"/>
      <w:position w:val="-1"/>
      <w:sz w:val="24"/>
      <w:szCs w:val="24"/>
      <w:effect w:val="none"/>
      <w:vertAlign w:val="baseline"/>
      <w:cs w:val="0"/>
      <w:em w:val="none"/>
      <w:lang w:bidi="ar-SA" w:eastAsia="ru-RU" w:val="ru-RU"/>
    </w:rPr>
  </w:style>
  <w:style w:type="paragraph" w:styleId="Основнойтекст">
    <w:name w:val="Основной текст"/>
    <w:basedOn w:val="Обычный"/>
    <w:next w:val="Основнойтекст"/>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ОсновнойтекстЗнак">
    <w:name w:val="Основной текст Знак"/>
    <w:next w:val="ОсновнойтекстЗнак"/>
    <w:autoRedefine w:val="0"/>
    <w:hidden w:val="0"/>
    <w:qFormat w:val="0"/>
    <w:rPr>
      <w:w w:val="100"/>
      <w:position w:val="-1"/>
      <w:sz w:val="24"/>
      <w:szCs w:val="24"/>
      <w:effect w:val="none"/>
      <w:vertAlign w:val="baseline"/>
      <w:cs w:val="0"/>
      <w:em w:val="none"/>
      <w:lang w:bidi="ar-SA" w:eastAsia="ru-RU" w:val="ru-RU"/>
    </w:rPr>
  </w:style>
  <w:style w:type="paragraph" w:styleId="Обычный1">
    <w:name w:val="Обычный1"/>
    <w:next w:val="Обычный1"/>
    <w:autoRedefine w:val="0"/>
    <w:hidden w:val="0"/>
    <w:qFormat w:val="0"/>
    <w:pPr>
      <w:suppressAutoHyphens w:val="0"/>
      <w:spacing w:line="1" w:lineRule="atLeast"/>
      <w:ind w:leftChars="-1" w:rightChars="0" w:firstLineChars="-1"/>
      <w:textDirection w:val="btLr"/>
      <w:textAlignment w:val="top"/>
      <w:outlineLvl w:val="0"/>
    </w:pPr>
    <w:rPr>
      <w:color w:val="000000"/>
      <w:w w:val="100"/>
      <w:position w:val="-1"/>
      <w:sz w:val="24"/>
      <w:effect w:val="none"/>
      <w:vertAlign w:val="baseline"/>
      <w:cs w:val="0"/>
      <w:em w:val="none"/>
      <w:lang w:bidi="ar-SA" w:eastAsia="ar-SA" w:val="ru-RU"/>
    </w:rPr>
  </w:style>
  <w:style w:type="paragraph" w:styleId="Основнойтекст2">
    <w:name w:val="Основной текст 2"/>
    <w:basedOn w:val="Обычный"/>
    <w:next w:val="Основнойтекст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Список">
    <w:name w:val="Список"/>
    <w:basedOn w:val="Обычный"/>
    <w:next w:val="Список"/>
    <w:autoRedefine w:val="0"/>
    <w:hidden w:val="0"/>
    <w:qFormat w:val="0"/>
    <w:pPr>
      <w:suppressAutoHyphens w:val="1"/>
      <w:spacing w:line="1" w:lineRule="atLeast"/>
      <w:ind w:left="283" w:leftChars="-1" w:rightChars="0" w:hanging="283" w:firstLineChars="-1"/>
      <w:textDirection w:val="btLr"/>
      <w:textAlignment w:val="top"/>
      <w:outlineLvl w:val="0"/>
    </w:pPr>
    <w:rPr>
      <w:rFonts w:ascii="Arbat" w:hAnsi="Arbat"/>
      <w:w w:val="100"/>
      <w:position w:val="-1"/>
      <w:sz w:val="20"/>
      <w:szCs w:val="20"/>
      <w:effect w:val="none"/>
      <w:vertAlign w:val="baseline"/>
      <w:cs w:val="0"/>
      <w:em w:val="none"/>
      <w:lang w:bidi="ar-SA" w:eastAsia="ru-RU" w:val="ru-RU"/>
    </w:rPr>
  </w:style>
  <w:style w:type="paragraph" w:styleId="Верхнийколонтитул">
    <w:name w:val="Верхний колонтитул"/>
    <w:basedOn w:val="Обычный"/>
    <w:next w:val="Верхнийколонтитул"/>
    <w:autoRedefine w:val="0"/>
    <w:hidden w:val="0"/>
    <w:qFormat w:val="0"/>
    <w:pPr>
      <w:tabs>
        <w:tab w:val="center" w:leader="none" w:pos="4677"/>
        <w:tab w:val="right" w:leader="none" w:pos="9355"/>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Номерстраницы">
    <w:name w:val="Номер страницы"/>
    <w:basedOn w:val="Основнойшрифтабзаца"/>
    <w:next w:val="Номерстраницы"/>
    <w:autoRedefine w:val="0"/>
    <w:hidden w:val="0"/>
    <w:qFormat w:val="0"/>
    <w:rPr>
      <w:w w:val="100"/>
      <w:position w:val="-1"/>
      <w:effect w:val="none"/>
      <w:vertAlign w:val="baseline"/>
      <w:cs w:val="0"/>
      <w:em w:val="none"/>
      <w:lang/>
    </w:rPr>
  </w:style>
  <w:style w:type="character" w:styleId="BodyTextChar">
    <w:name w:val="Body Text Char"/>
    <w:next w:val="BodyTextChar"/>
    <w:autoRedefine w:val="0"/>
    <w:hidden w:val="0"/>
    <w:qFormat w:val="0"/>
    <w:rPr>
      <w:w w:val="100"/>
      <w:position w:val="-1"/>
      <w:sz w:val="24"/>
      <w:szCs w:val="24"/>
      <w:effect w:val="none"/>
      <w:vertAlign w:val="baseline"/>
      <w:cs w:val="0"/>
      <w:em w:val="none"/>
      <w:lang w:bidi="ar-SA" w:eastAsia="ru-RU" w:val="ru-RU"/>
    </w:rPr>
  </w:style>
  <w:style w:type="paragraph" w:styleId="xfmc0">
    <w:name w:val="xfmc0"/>
    <w:basedOn w:val="Обычный"/>
    <w:next w:val="xfmc0"/>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apple-converted-space">
    <w:name w:val="apple-converted-space"/>
    <w:basedOn w:val="Основнойшрифтабзаца"/>
    <w:next w:val="apple-converted-space"/>
    <w:autoRedefine w:val="0"/>
    <w:hidden w:val="0"/>
    <w:qFormat w:val="0"/>
    <w:rPr>
      <w:w w:val="100"/>
      <w:position w:val="-1"/>
      <w:effect w:val="none"/>
      <w:vertAlign w:val="baseline"/>
      <w:cs w:val="0"/>
      <w:em w:val="none"/>
      <w:lang/>
    </w:rPr>
  </w:style>
  <w:style w:type="character" w:styleId="Заголовок3Знак">
    <w:name w:val="Заголовок 3 Знак"/>
    <w:next w:val="Заголовок3Знак"/>
    <w:autoRedefine w:val="0"/>
    <w:hidden w:val="0"/>
    <w:qFormat w:val="0"/>
    <w:rPr>
      <w:rFonts w:ascii="Arial" w:hAnsi="Arial"/>
      <w:b w:val="1"/>
      <w:w w:val="100"/>
      <w:position w:val="-1"/>
      <w:sz w:val="22"/>
      <w:u w:val="single"/>
      <w:effect w:val="none"/>
      <w:vertAlign w:val="baseline"/>
      <w:cs w:val="0"/>
      <w:em w:val="none"/>
      <w:lang/>
    </w:rPr>
  </w:style>
  <w:style w:type="character" w:styleId="skype_pnh_container">
    <w:name w:val="skype_pnh_container"/>
    <w:next w:val="skype_pnh_container"/>
    <w:autoRedefine w:val="0"/>
    <w:hidden w:val="0"/>
    <w:qFormat w:val="0"/>
    <w:rPr>
      <w:w w:val="100"/>
      <w:position w:val="-1"/>
      <w:effect w:val="none"/>
      <w:vertAlign w:val="baseline"/>
      <w:cs w:val="0"/>
      <w:em w:val="none"/>
      <w:lang/>
    </w:rPr>
  </w:style>
  <w:style w:type="character" w:styleId="skype_pnh_text_span">
    <w:name w:val="skype_pnh_text_span"/>
    <w:next w:val="skype_pnh_text_span"/>
    <w:autoRedefine w:val="0"/>
    <w:hidden w:val="0"/>
    <w:qFormat w:val="0"/>
    <w:rPr>
      <w:w w:val="100"/>
      <w:position w:val="-1"/>
      <w:effect w:val="none"/>
      <w:vertAlign w:val="baseline"/>
      <w:cs w:val="0"/>
      <w:em w:val="none"/>
      <w:lang/>
    </w:rPr>
  </w:style>
  <w:style w:type="character" w:styleId="_xbe">
    <w:name w:val="_xbe"/>
    <w:next w:val="_xbe"/>
    <w:autoRedefine w:val="0"/>
    <w:hidden w:val="0"/>
    <w:qFormat w:val="0"/>
    <w:rPr>
      <w:w w:val="100"/>
      <w:position w:val="-1"/>
      <w:effect w:val="none"/>
      <w:vertAlign w:val="baseline"/>
      <w:cs w:val="0"/>
      <w:em w:val="none"/>
      <w:lang/>
    </w:rPr>
  </w:style>
  <w:style w:type="paragraph" w:styleId="Основнойтекст3">
    <w:name w:val="Основной текст 3"/>
    <w:basedOn w:val="Обычный"/>
    <w:next w:val="Основнойтекст3"/>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16"/>
      <w:szCs w:val="16"/>
      <w:effect w:val="none"/>
      <w:vertAlign w:val="baseline"/>
      <w:cs w:val="0"/>
      <w:em w:val="none"/>
      <w:lang w:bidi="ar-SA" w:eastAsia="ru-RU" w:val="ru-RU"/>
    </w:rPr>
  </w:style>
  <w:style w:type="character" w:styleId="Основнойтекст3Знак">
    <w:name w:val="Основной текст 3 Знак"/>
    <w:next w:val="Основнойтекст3Знак"/>
    <w:autoRedefine w:val="0"/>
    <w:hidden w:val="0"/>
    <w:qFormat w:val="0"/>
    <w:rPr>
      <w:w w:val="100"/>
      <w:position w:val="-1"/>
      <w:sz w:val="16"/>
      <w:szCs w:val="16"/>
      <w:effect w:val="none"/>
      <w:vertAlign w:val="baseline"/>
      <w:cs w:val="0"/>
      <w:em w:val="none"/>
      <w:lang/>
    </w:rPr>
  </w:style>
  <w:style w:type="paragraph" w:styleId="Безинтервала1">
    <w:name w:val="Без интервала1"/>
    <w:next w:val="Безинтервала1"/>
    <w:autoRedefine w:val="0"/>
    <w:hidden w:val="0"/>
    <w:qFormat w:val="0"/>
    <w:pPr>
      <w:suppressAutoHyphens w:val="1"/>
      <w:spacing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en-US" w:val="uk-UA"/>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4l8m6KYS1t7Qqq4pCoCgCFWrcA==">AMUW2mWgp3L8IiTE2wEnWLpSmflKrCZcyGCbPooNvzquzJ6jCSqfbJ7KU4Xwz1aW7DpkBqQn1Yisi0ywnza87PVdbemYg16b1I+xi/sOueeSmYdTG9tOyS0=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2020-01-20T23:08:00Z</dcterms:created>
  <dc:creator>Kuprienko</dc:creator>
</cp:coreProperties>
</file>